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A" w:rsidRDefault="0057676A" w:rsidP="0057676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Звіт про проведену роботу за 2 місяця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 xml:space="preserve"> року сектором контролю</w:t>
      </w:r>
    </w:p>
    <w:p w:rsidR="0057676A" w:rsidRDefault="0057676A" w:rsidP="0057676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загального відділу Костянтинівської міської ради</w:t>
      </w:r>
    </w:p>
    <w:p w:rsidR="0057676A" w:rsidRDefault="0057676A" w:rsidP="0057676A">
      <w:pPr>
        <w:ind w:firstLine="720"/>
        <w:jc w:val="both"/>
        <w:rPr>
          <w:sz w:val="24"/>
          <w:szCs w:val="24"/>
          <w:lang w:val="uk-UA"/>
        </w:rPr>
      </w:pPr>
    </w:p>
    <w:p w:rsidR="0057676A" w:rsidRDefault="0057676A" w:rsidP="0057676A">
      <w:pPr>
        <w:ind w:right="-365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Сектор контролю загального відділу міської ради працює згідно Конституції України, Регламенту виконкому міської ради, Інструкції з діловодства у виконавчому комітеті , плану роботи загального відділу міської ради.</w:t>
      </w:r>
    </w:p>
    <w:p w:rsidR="0057676A" w:rsidRDefault="0057676A" w:rsidP="0057676A">
      <w:pPr>
        <w:ind w:right="-365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Питання виконавської дисципліни щонеділі заслуховуються на апаратній нараді при міському голові. У поточному році для надання практичної допомоги сектором контролю загального відділу згідно плану роботи проведено 4 перевірки:</w:t>
      </w:r>
    </w:p>
    <w:p w:rsidR="0057676A" w:rsidRDefault="0057676A" w:rsidP="0057676A">
      <w:pPr>
        <w:ind w:right="-365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2 з питання  діловодства та контролю (в управлінні комунального господарства та міському фінансовому управлінні);</w:t>
      </w:r>
    </w:p>
    <w:p w:rsidR="0057676A" w:rsidRDefault="0057676A" w:rsidP="0057676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- 2 з питання контролю виконання документів по розпорядженням голови обласної державної адміністрації та розпорядження обласної державної адміністрації.</w:t>
      </w:r>
    </w:p>
    <w:p w:rsidR="0057676A" w:rsidRDefault="0057676A" w:rsidP="0057676A">
      <w:pPr>
        <w:ind w:right="-36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результатами перевірок підготовлені довідки на заступників міського голови для реагування.</w:t>
      </w:r>
    </w:p>
    <w:p w:rsidR="0057676A" w:rsidRDefault="0057676A" w:rsidP="0057676A">
      <w:pPr>
        <w:ind w:right="-36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З метою підвищення виконавчої дисципліни та якісної підготовки документів у секторі контролю загального відділу, згідно графіку пройшли стажування 2 спеціалісти управлінь та відділів, відповідальних за контроль (управління комунального господарства -1, управління освіти -1).</w:t>
      </w:r>
    </w:p>
    <w:p w:rsidR="0057676A" w:rsidRDefault="0057676A" w:rsidP="0057676A">
      <w:pPr>
        <w:ind w:right="-36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За підзвітний період сектором контролю загального відділу підготовлено:</w:t>
      </w:r>
    </w:p>
    <w:p w:rsidR="0057676A" w:rsidRDefault="0057676A" w:rsidP="0057676A">
      <w:pPr>
        <w:ind w:right="-365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проект розпорядження міського голови від 31.01.2018 №33-р «Про зняття з контролю розпоряджень міського голови»;</w:t>
      </w:r>
    </w:p>
    <w:p w:rsidR="0057676A" w:rsidRDefault="0057676A" w:rsidP="0057676A">
      <w:pPr>
        <w:ind w:right="-365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проект рішення виконкому  від 31.01.2018 №4 «Про зняття з контролю рішень міськвиконкому».</w:t>
      </w:r>
    </w:p>
    <w:p w:rsidR="0057676A" w:rsidRDefault="0057676A" w:rsidP="0057676A">
      <w:pPr>
        <w:ind w:right="-365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b/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 контроль-нагадувань для управлінь, відділів, служб міськвиконкому та закладів міста;</w:t>
      </w:r>
    </w:p>
    <w:p w:rsidR="0057676A" w:rsidRDefault="0057676A" w:rsidP="0057676A">
      <w:pPr>
        <w:ind w:right="-365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>
        <w:rPr>
          <w:b/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 xml:space="preserve"> звітів;</w:t>
      </w:r>
    </w:p>
    <w:p w:rsidR="0057676A" w:rsidRDefault="0057676A" w:rsidP="0057676A">
      <w:pPr>
        <w:ind w:right="-365" w:firstLine="7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>
        <w:rPr>
          <w:b/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зведених переліки по розпорядженням міського голови, рішенням виконкому міської ради</w:t>
      </w:r>
      <w:r>
        <w:rPr>
          <w:b/>
          <w:bCs/>
          <w:sz w:val="24"/>
          <w:szCs w:val="24"/>
          <w:lang w:val="uk-UA"/>
        </w:rPr>
        <w:t>;</w:t>
      </w:r>
    </w:p>
    <w:p w:rsidR="0057676A" w:rsidRDefault="0057676A" w:rsidP="0057676A">
      <w:pPr>
        <w:ind w:right="-365" w:firstLine="72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- </w:t>
      </w:r>
      <w:r>
        <w:rPr>
          <w:b/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зведений перелік за контрольними розпорядженням голови облдержадміністрації;</w:t>
      </w:r>
    </w:p>
    <w:p w:rsidR="0057676A" w:rsidRDefault="0057676A" w:rsidP="0057676A">
      <w:pPr>
        <w:ind w:right="-365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>
        <w:rPr>
          <w:b/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довідки за документами, які надійшли з прокуратури;</w:t>
      </w:r>
    </w:p>
    <w:p w:rsidR="0057676A" w:rsidRDefault="0057676A" w:rsidP="0057676A">
      <w:pPr>
        <w:ind w:right="-365"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r>
        <w:rPr>
          <w:b/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інформації по дорученням міського голови.</w:t>
      </w:r>
    </w:p>
    <w:p w:rsidR="0057676A" w:rsidRDefault="0057676A" w:rsidP="0057676A">
      <w:pPr>
        <w:ind w:right="-365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Щомісячно сектором контролю загального відділу ведеться реєстр змін до розпоряджень міського голови, рішень виконкому міської ради та листів, які взяті  на довгостроковий контроль.</w:t>
      </w:r>
    </w:p>
    <w:p w:rsidR="0057676A" w:rsidRDefault="0057676A" w:rsidP="0057676A">
      <w:pPr>
        <w:ind w:right="-365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2 місяця 2018-2017 роки зареєстровано та відпрацьовано:</w:t>
      </w:r>
    </w:p>
    <w:p w:rsidR="0057676A" w:rsidRDefault="0057676A" w:rsidP="0057676A">
      <w:pPr>
        <w:numPr>
          <w:ilvl w:val="0"/>
          <w:numId w:val="1"/>
        </w:numPr>
        <w:ind w:right="-365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1030</w:t>
      </w:r>
      <w:r>
        <w:rPr>
          <w:sz w:val="24"/>
          <w:szCs w:val="24"/>
          <w:lang w:val="uk-UA"/>
        </w:rPr>
        <w:t xml:space="preserve"> (</w:t>
      </w:r>
      <w:r>
        <w:rPr>
          <w:bCs/>
          <w:sz w:val="24"/>
          <w:szCs w:val="24"/>
          <w:lang w:val="uk-UA"/>
        </w:rPr>
        <w:t>935</w:t>
      </w:r>
      <w:r>
        <w:rPr>
          <w:sz w:val="24"/>
          <w:szCs w:val="24"/>
          <w:lang w:val="uk-UA"/>
        </w:rPr>
        <w:t>) документа  вхідної документації:</w:t>
      </w:r>
    </w:p>
    <w:p w:rsidR="0057676A" w:rsidRDefault="0057676A" w:rsidP="0057676A">
      <w:pPr>
        <w:numPr>
          <w:ilvl w:val="0"/>
          <w:numId w:val="1"/>
        </w:numPr>
        <w:ind w:right="-36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них</w:t>
      </w:r>
    </w:p>
    <w:p w:rsidR="0057676A" w:rsidRDefault="0057676A" w:rsidP="0057676A">
      <w:pPr>
        <w:numPr>
          <w:ilvl w:val="0"/>
          <w:numId w:val="1"/>
        </w:numPr>
        <w:ind w:right="-365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810</w:t>
      </w:r>
      <w:r>
        <w:rPr>
          <w:sz w:val="24"/>
          <w:szCs w:val="24"/>
          <w:lang w:val="uk-UA"/>
        </w:rPr>
        <w:t>(</w:t>
      </w:r>
      <w:r>
        <w:rPr>
          <w:bCs/>
          <w:sz w:val="24"/>
          <w:szCs w:val="24"/>
          <w:lang w:val="uk-UA"/>
        </w:rPr>
        <w:t>704</w:t>
      </w:r>
      <w:r>
        <w:rPr>
          <w:sz w:val="24"/>
          <w:szCs w:val="24"/>
          <w:lang w:val="uk-UA"/>
        </w:rPr>
        <w:t xml:space="preserve">) документів відпрацьовано в </w:t>
      </w:r>
      <w:proofErr w:type="spellStart"/>
      <w:r>
        <w:rPr>
          <w:sz w:val="24"/>
          <w:szCs w:val="24"/>
          <w:lang w:val="uk-UA"/>
        </w:rPr>
        <w:t>комп</w:t>
      </w:r>
      <w:proofErr w:type="spellEnd"/>
      <w:r>
        <w:rPr>
          <w:sz w:val="24"/>
          <w:szCs w:val="24"/>
        </w:rPr>
        <w:t>`</w:t>
      </w:r>
      <w:proofErr w:type="spellStart"/>
      <w:r>
        <w:rPr>
          <w:sz w:val="24"/>
          <w:szCs w:val="24"/>
        </w:rPr>
        <w:t>ютерній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програмі</w:t>
      </w:r>
      <w:proofErr w:type="spellEnd"/>
      <w:r>
        <w:rPr>
          <w:sz w:val="24"/>
          <w:szCs w:val="24"/>
        </w:rPr>
        <w:t>;</w:t>
      </w:r>
    </w:p>
    <w:p w:rsidR="0057676A" w:rsidRDefault="0057676A" w:rsidP="0057676A">
      <w:pPr>
        <w:numPr>
          <w:ilvl w:val="0"/>
          <w:numId w:val="1"/>
        </w:numPr>
        <w:ind w:right="-365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220</w:t>
      </w:r>
      <w:r>
        <w:rPr>
          <w:sz w:val="24"/>
          <w:szCs w:val="24"/>
          <w:lang w:val="uk-UA"/>
        </w:rPr>
        <w:t>(</w:t>
      </w:r>
      <w:r>
        <w:rPr>
          <w:bCs/>
          <w:sz w:val="24"/>
          <w:szCs w:val="24"/>
          <w:lang w:val="uk-UA"/>
        </w:rPr>
        <w:t>231</w:t>
      </w:r>
      <w:r>
        <w:rPr>
          <w:sz w:val="24"/>
          <w:szCs w:val="24"/>
          <w:lang w:val="uk-UA"/>
        </w:rPr>
        <w:t>) документів, які не підлягають реєстрації.</w:t>
      </w:r>
    </w:p>
    <w:p w:rsidR="0057676A" w:rsidRDefault="0057676A" w:rsidP="0057676A">
      <w:pPr>
        <w:ind w:right="-36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Зареєстровано та відпрацьовано документів вихідної документації:</w:t>
      </w:r>
    </w:p>
    <w:p w:rsidR="0057676A" w:rsidRDefault="0057676A" w:rsidP="00CC7821">
      <w:pPr>
        <w:ind w:right="-36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-    </w:t>
      </w:r>
      <w:r>
        <w:rPr>
          <w:b/>
          <w:sz w:val="24"/>
          <w:szCs w:val="24"/>
          <w:lang w:val="uk-UA"/>
        </w:rPr>
        <w:t>726</w:t>
      </w:r>
      <w:r>
        <w:rPr>
          <w:sz w:val="24"/>
          <w:szCs w:val="24"/>
          <w:lang w:val="uk-UA"/>
        </w:rPr>
        <w:t>(</w:t>
      </w:r>
      <w:r>
        <w:rPr>
          <w:bCs/>
          <w:sz w:val="24"/>
          <w:szCs w:val="24"/>
          <w:lang w:val="uk-UA"/>
        </w:rPr>
        <w:t>551</w:t>
      </w:r>
      <w:r>
        <w:rPr>
          <w:sz w:val="24"/>
          <w:szCs w:val="24"/>
          <w:lang w:val="uk-UA"/>
        </w:rPr>
        <w:t xml:space="preserve">) документів вихідної документації - </w:t>
      </w:r>
      <w:r>
        <w:rPr>
          <w:b/>
          <w:sz w:val="24"/>
          <w:szCs w:val="24"/>
          <w:lang w:val="uk-UA"/>
        </w:rPr>
        <w:t>496</w:t>
      </w:r>
      <w:r>
        <w:rPr>
          <w:sz w:val="24"/>
          <w:szCs w:val="24"/>
          <w:lang w:val="uk-UA"/>
        </w:rPr>
        <w:t xml:space="preserve"> (</w:t>
      </w:r>
      <w:r>
        <w:rPr>
          <w:bCs/>
          <w:sz w:val="24"/>
          <w:szCs w:val="24"/>
          <w:lang w:val="uk-UA"/>
        </w:rPr>
        <w:t>381</w:t>
      </w:r>
      <w:r>
        <w:rPr>
          <w:sz w:val="24"/>
          <w:szCs w:val="24"/>
          <w:lang w:val="uk-UA"/>
        </w:rPr>
        <w:t>) документів листів відповідей).</w:t>
      </w:r>
    </w:p>
    <w:p w:rsidR="0057676A" w:rsidRDefault="0057676A" w:rsidP="0057676A">
      <w:pPr>
        <w:ind w:right="-365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2 місяця 2018 року згідно плану - графіку </w:t>
      </w:r>
      <w:r>
        <w:rPr>
          <w:b/>
          <w:bCs/>
          <w:sz w:val="24"/>
          <w:szCs w:val="24"/>
          <w:lang w:val="uk-UA"/>
        </w:rPr>
        <w:t xml:space="preserve">на контролі </w:t>
      </w:r>
      <w:r>
        <w:rPr>
          <w:sz w:val="24"/>
          <w:szCs w:val="24"/>
          <w:lang w:val="uk-UA"/>
        </w:rPr>
        <w:t>знаходилось –</w:t>
      </w:r>
      <w:r>
        <w:rPr>
          <w:b/>
          <w:sz w:val="24"/>
          <w:szCs w:val="24"/>
          <w:lang w:val="uk-UA"/>
        </w:rPr>
        <w:t>759</w:t>
      </w:r>
      <w:r>
        <w:rPr>
          <w:sz w:val="24"/>
          <w:szCs w:val="24"/>
          <w:lang w:val="uk-UA"/>
        </w:rPr>
        <w:t xml:space="preserve"> (</w:t>
      </w:r>
      <w:r>
        <w:rPr>
          <w:bCs/>
          <w:sz w:val="24"/>
          <w:szCs w:val="24"/>
          <w:lang w:val="uk-UA"/>
        </w:rPr>
        <w:t>641</w:t>
      </w:r>
      <w:r>
        <w:rPr>
          <w:b/>
          <w:bCs/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документів вхідної документації з урахуванням минулих років , з них </w:t>
      </w:r>
    </w:p>
    <w:p w:rsidR="0057676A" w:rsidRDefault="0057676A" w:rsidP="0057676A">
      <w:pPr>
        <w:numPr>
          <w:ilvl w:val="0"/>
          <w:numId w:val="1"/>
        </w:numPr>
        <w:ind w:right="-365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91</w:t>
      </w:r>
      <w:r>
        <w:rPr>
          <w:bCs/>
          <w:sz w:val="24"/>
          <w:szCs w:val="24"/>
          <w:lang w:val="uk-UA"/>
        </w:rPr>
        <w:t>(37)</w:t>
      </w:r>
      <w:r>
        <w:rPr>
          <w:sz w:val="24"/>
          <w:szCs w:val="24"/>
          <w:lang w:val="uk-UA"/>
        </w:rPr>
        <w:t xml:space="preserve"> розпоряджень голови облдержадміністрації,у т.ч.–49(30 розпоряджень минулих років;</w:t>
      </w:r>
    </w:p>
    <w:p w:rsidR="0057676A" w:rsidRDefault="0057676A" w:rsidP="0057676A">
      <w:pPr>
        <w:numPr>
          <w:ilvl w:val="0"/>
          <w:numId w:val="1"/>
        </w:numPr>
        <w:ind w:right="-36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293</w:t>
      </w:r>
      <w:r>
        <w:rPr>
          <w:bCs/>
          <w:sz w:val="24"/>
          <w:szCs w:val="24"/>
          <w:lang w:val="uk-UA"/>
        </w:rPr>
        <w:t>(307)</w:t>
      </w:r>
      <w:r>
        <w:rPr>
          <w:sz w:val="24"/>
          <w:szCs w:val="24"/>
          <w:lang w:val="uk-UA"/>
        </w:rPr>
        <w:t xml:space="preserve"> листи  з вищих органів влади, у т.ч. – 157(50) листів  минулих років;</w:t>
      </w:r>
    </w:p>
    <w:p w:rsidR="0057676A" w:rsidRDefault="0057676A" w:rsidP="0057676A">
      <w:pPr>
        <w:numPr>
          <w:ilvl w:val="0"/>
          <w:numId w:val="1"/>
        </w:numPr>
        <w:ind w:right="-36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125</w:t>
      </w:r>
      <w:r>
        <w:rPr>
          <w:bCs/>
          <w:sz w:val="24"/>
          <w:szCs w:val="24"/>
          <w:lang w:val="uk-UA"/>
        </w:rPr>
        <w:t>(99)</w:t>
      </w:r>
      <w:r>
        <w:rPr>
          <w:b/>
          <w:bCs/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розпоряджень міського голови, у т.ч.  –  62(45)  розпорядження минулих років;</w:t>
      </w:r>
    </w:p>
    <w:p w:rsidR="0057676A" w:rsidRDefault="0057676A" w:rsidP="0057676A">
      <w:pPr>
        <w:numPr>
          <w:ilvl w:val="0"/>
          <w:numId w:val="1"/>
        </w:numPr>
        <w:ind w:right="-36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217</w:t>
      </w:r>
      <w:r>
        <w:rPr>
          <w:bCs/>
          <w:sz w:val="24"/>
          <w:szCs w:val="24"/>
          <w:lang w:val="uk-UA"/>
        </w:rPr>
        <w:t>(160)</w:t>
      </w:r>
      <w:r>
        <w:rPr>
          <w:sz w:val="24"/>
          <w:szCs w:val="24"/>
          <w:lang w:val="uk-UA"/>
        </w:rPr>
        <w:t xml:space="preserve"> рішень виконкому, у т.ч. – 147(123) рішень виконкому минулих років;</w:t>
      </w:r>
    </w:p>
    <w:p w:rsidR="009E1D11" w:rsidRDefault="0057676A" w:rsidP="00CC7821">
      <w:pPr>
        <w:shd w:val="clear" w:color="auto" w:fill="FFFFFF"/>
        <w:tabs>
          <w:tab w:val="left" w:pos="4267"/>
          <w:tab w:val="left" w:pos="7114"/>
        </w:tabs>
        <w:spacing w:line="360" w:lineRule="auto"/>
        <w:ind w:right="-365" w:firstLine="720"/>
        <w:jc w:val="both"/>
      </w:pPr>
      <w:r>
        <w:rPr>
          <w:bCs/>
          <w:sz w:val="28"/>
          <w:szCs w:val="28"/>
          <w:lang w:val="uk-UA"/>
        </w:rPr>
        <w:t xml:space="preserve">-    </w:t>
      </w:r>
      <w:r>
        <w:rPr>
          <w:b/>
          <w:bCs/>
          <w:sz w:val="24"/>
          <w:szCs w:val="24"/>
          <w:lang w:val="uk-UA"/>
        </w:rPr>
        <w:t>33</w:t>
      </w:r>
      <w:r>
        <w:rPr>
          <w:bCs/>
          <w:sz w:val="28"/>
          <w:szCs w:val="28"/>
          <w:lang w:val="uk-UA"/>
        </w:rPr>
        <w:t>(</w:t>
      </w:r>
      <w:r>
        <w:rPr>
          <w:bCs/>
          <w:sz w:val="24"/>
          <w:szCs w:val="24"/>
          <w:lang w:val="uk-UA"/>
        </w:rPr>
        <w:t>38)</w:t>
      </w:r>
      <w:r>
        <w:rPr>
          <w:b/>
          <w:bCs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інші документи( управлінь, суспільних організацій, закладів міста).</w:t>
      </w:r>
    </w:p>
    <w:sectPr w:rsidR="009E1D11" w:rsidSect="00CC78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4F72"/>
    <w:multiLevelType w:val="hybridMultilevel"/>
    <w:tmpl w:val="CF520786"/>
    <w:lvl w:ilvl="0" w:tplc="C81A43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6A"/>
    <w:rsid w:val="002F4142"/>
    <w:rsid w:val="0057676A"/>
    <w:rsid w:val="005E5C99"/>
    <w:rsid w:val="009E1D11"/>
    <w:rsid w:val="00CC7821"/>
    <w:rsid w:val="00ED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Николай Ник</dc:creator>
  <cp:keywords/>
  <dc:description/>
  <cp:lastModifiedBy>Зинченко Николай Ник</cp:lastModifiedBy>
  <cp:revision>4</cp:revision>
  <dcterms:created xsi:type="dcterms:W3CDTF">2018-06-11T08:06:00Z</dcterms:created>
  <dcterms:modified xsi:type="dcterms:W3CDTF">2018-06-13T10:44:00Z</dcterms:modified>
</cp:coreProperties>
</file>