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3F" w:rsidRDefault="000360CD" w:rsidP="00701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701F3F" w:rsidRDefault="00701F3F" w:rsidP="0081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проведення аукціону на про</w:t>
      </w:r>
      <w:r w:rsidR="00B025AB">
        <w:rPr>
          <w:rFonts w:ascii="Times New Roman" w:hAnsi="Times New Roman" w:cs="Times New Roman"/>
          <w:b/>
          <w:sz w:val="24"/>
          <w:szCs w:val="24"/>
          <w:lang w:val="uk-UA"/>
        </w:rPr>
        <w:t>довження договору оренди</w:t>
      </w:r>
      <w:r w:rsidR="00AB26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1651A">
        <w:rPr>
          <w:rFonts w:ascii="Times New Roman" w:hAnsi="Times New Roman" w:cs="Times New Roman"/>
          <w:b/>
          <w:sz w:val="24"/>
          <w:szCs w:val="24"/>
          <w:lang w:val="uk-UA"/>
        </w:rPr>
        <w:t>частини покрівлі нежитлової</w:t>
      </w:r>
      <w:r w:rsidR="00B67E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165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будівлі</w:t>
      </w:r>
      <w:r w:rsidR="00B025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24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площею 12,6  </w:t>
      </w:r>
      <w:proofErr w:type="spellStart"/>
      <w:r w:rsidR="00224DE3">
        <w:rPr>
          <w:rFonts w:ascii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 w:rsidR="00224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1651A">
        <w:rPr>
          <w:rFonts w:ascii="Times New Roman" w:hAnsi="Times New Roman" w:cs="Times New Roman"/>
          <w:b/>
          <w:sz w:val="24"/>
          <w:szCs w:val="24"/>
          <w:lang w:val="uk-UA"/>
        </w:rPr>
        <w:t>, розташованої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адресою: Донецька обл., </w:t>
      </w:r>
      <w:r w:rsidR="00FD40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3165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="00FD40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  <w:r w:rsidR="003165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Костянтинівка, пр. Ломоносова, 150</w:t>
      </w:r>
      <w:r w:rsidR="00FD40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01F3F" w:rsidRPr="00701F3F" w:rsidRDefault="00701F3F" w:rsidP="00701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</w:p>
    <w:p w:rsidR="000360CD" w:rsidRPr="00701F3F" w:rsidRDefault="00CF4DDE" w:rsidP="008169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701F3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нформація про договір оренди, що продовжується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95C97" w:rsidRPr="00295C97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Договір </w:t>
      </w:r>
      <w:r w:rsidR="0031651A">
        <w:rPr>
          <w:rFonts w:ascii="Times New Roman" w:hAnsi="Times New Roman" w:cs="Times New Roman"/>
          <w:sz w:val="24"/>
          <w:szCs w:val="24"/>
          <w:lang w:val="uk-UA"/>
        </w:rPr>
        <w:t>оренди № 477  від 20.08</w:t>
      </w:r>
      <w:r w:rsidR="008169E6">
        <w:rPr>
          <w:rFonts w:ascii="Times New Roman" w:hAnsi="Times New Roman" w:cs="Times New Roman"/>
          <w:sz w:val="24"/>
          <w:szCs w:val="24"/>
          <w:lang w:val="uk-UA"/>
        </w:rPr>
        <w:t>.2017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року, строк </w:t>
      </w:r>
      <w:proofErr w:type="spellStart"/>
      <w:r w:rsidR="00295C97">
        <w:rPr>
          <w:rFonts w:ascii="Times New Roman" w:hAnsi="Times New Roman" w:cs="Times New Roman"/>
          <w:sz w:val="24"/>
          <w:szCs w:val="24"/>
          <w:lang w:val="uk-UA"/>
        </w:rPr>
        <w:t>оренди-</w:t>
      </w:r>
      <w:proofErr w:type="spellEnd"/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2 роки 11 місяців,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ермін </w:t>
      </w:r>
      <w:proofErr w:type="spellStart"/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>дії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31651A">
        <w:rPr>
          <w:rFonts w:ascii="Times New Roman" w:hAnsi="Times New Roman" w:cs="Times New Roman"/>
          <w:sz w:val="24"/>
          <w:szCs w:val="24"/>
          <w:lang w:val="uk-UA"/>
        </w:rPr>
        <w:t xml:space="preserve"> до 20.07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>.2020 року</w:t>
      </w:r>
    </w:p>
    <w:p w:rsidR="000360CD" w:rsidRPr="00701F3F" w:rsidRDefault="0031651A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Орендар – приватне акціонерне товариство «ВФ Україна», код ЄДРПОУ 14333937,</w:t>
      </w:r>
      <w:r w:rsidRPr="0031651A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>: 01601, м.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Київ,вул.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Лейпцизьска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,15,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тел.+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380 (44) 389 58 00</w:t>
      </w:r>
    </w:p>
    <w:p w:rsidR="000360CD" w:rsidRDefault="008169E6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Орендодавець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Управління комунального господарства, код ЄДРПОУ 30098218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: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85114, Донецька обл., м.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Костянтинівка, вул.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Олекси Тихого,260, 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тел.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+380 (6272) 4-23-07</w:t>
      </w:r>
    </w:p>
    <w:p w:rsidR="00DB6CE5" w:rsidRDefault="00DB6CE5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римувач-</w:t>
      </w:r>
      <w:proofErr w:type="spellEnd"/>
      <w:r w:rsidR="00FD40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освіти міської ради м. Костянтинівки, </w:t>
      </w:r>
      <w:r w:rsidR="00332CDF" w:rsidRPr="00332CDF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02142879, </w:t>
      </w:r>
      <w:r w:rsidR="00332CDF" w:rsidRPr="00332CDF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: 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85102</w:t>
      </w:r>
      <w:r w:rsidR="00332CDF" w:rsidRPr="00332CDF">
        <w:rPr>
          <w:rFonts w:ascii="Times New Roman" w:hAnsi="Times New Roman" w:cs="Times New Roman"/>
          <w:sz w:val="24"/>
          <w:szCs w:val="24"/>
          <w:lang w:val="uk-UA"/>
        </w:rPr>
        <w:t>, Донецька обл., м.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CDF" w:rsidRPr="00332CDF">
        <w:rPr>
          <w:rFonts w:ascii="Times New Roman" w:hAnsi="Times New Roman" w:cs="Times New Roman"/>
          <w:sz w:val="24"/>
          <w:szCs w:val="24"/>
          <w:lang w:val="uk-UA"/>
        </w:rPr>
        <w:t>Костянтинівка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,                                   пр. Ломоносова, 150, </w:t>
      </w:r>
      <w:r w:rsidR="00332CDF" w:rsidRPr="00332CDF">
        <w:rPr>
          <w:rFonts w:ascii="Times New Roman" w:hAnsi="Times New Roman" w:cs="Times New Roman"/>
          <w:sz w:val="24"/>
          <w:szCs w:val="24"/>
          <w:lang w:val="uk-UA"/>
        </w:rPr>
        <w:t>тел.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+380 (6272) 2-75-42</w:t>
      </w:r>
    </w:p>
    <w:p w:rsidR="000360CD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Профіль ви</w:t>
      </w:r>
      <w:r w:rsidR="00AB2626">
        <w:rPr>
          <w:rFonts w:ascii="Times New Roman" w:hAnsi="Times New Roman" w:cs="Times New Roman"/>
          <w:sz w:val="24"/>
          <w:szCs w:val="24"/>
          <w:lang w:val="uk-UA"/>
        </w:rPr>
        <w:t>корис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тання згідно договору – для надання послуг стільникового зв’язку.</w:t>
      </w:r>
    </w:p>
    <w:p w:rsidR="00DB6CE5" w:rsidRPr="00701F3F" w:rsidRDefault="00501F15" w:rsidP="00DB6CE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инний орендар </w:t>
      </w:r>
      <w:proofErr w:type="spellStart"/>
      <w:r w:rsidR="00332CDF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CDF" w:rsidRPr="00332CDF">
        <w:rPr>
          <w:rFonts w:ascii="Times New Roman" w:hAnsi="Times New Roman" w:cs="Times New Roman"/>
          <w:sz w:val="24"/>
          <w:szCs w:val="24"/>
          <w:lang w:val="uk-UA"/>
        </w:rPr>
        <w:t xml:space="preserve">«ВФ Україна», 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 xml:space="preserve"> має переважн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е право на продовження договору 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оренди, яке реалізується шляхом участі в аукціоні на продовження договору оренди</w:t>
      </w:r>
      <w:r w:rsidR="00735BBF">
        <w:rPr>
          <w:rFonts w:ascii="Times New Roman" w:hAnsi="Times New Roman" w:cs="Times New Roman"/>
          <w:sz w:val="24"/>
          <w:szCs w:val="24"/>
          <w:lang w:val="uk-UA"/>
        </w:rPr>
        <w:t xml:space="preserve"> за умови, що він бере участь в такому аукціоні та зробив закриту цінову пропозицію, яка є не меншою, ніж розмір стартової орендної плати.</w:t>
      </w:r>
    </w:p>
    <w:p w:rsidR="000360CD" w:rsidRPr="00701F3F" w:rsidRDefault="00CF4DDE" w:rsidP="0020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Інформація про о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б'єкт оренди:</w:t>
      </w:r>
    </w:p>
    <w:p w:rsidR="000360CD" w:rsidRDefault="00AB2626" w:rsidP="0040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Загальна 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інформація:  частина покрівлі нежитлової будівлі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площею 12,6 </w:t>
      </w:r>
      <w:proofErr w:type="spellStart"/>
      <w:r w:rsidR="004070EB" w:rsidRPr="004070EB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4070EB" w:rsidRPr="004070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розташ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ованої 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за адрес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ою: пр. Ломоносова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150, 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F15">
        <w:rPr>
          <w:rFonts w:ascii="Times New Roman" w:hAnsi="Times New Roman" w:cs="Times New Roman"/>
          <w:sz w:val="24"/>
          <w:szCs w:val="24"/>
          <w:lang w:val="uk-UA"/>
        </w:rPr>
        <w:t>Костянтинівка,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F15">
        <w:rPr>
          <w:rFonts w:ascii="Times New Roman" w:hAnsi="Times New Roman" w:cs="Times New Roman"/>
          <w:sz w:val="24"/>
          <w:szCs w:val="24"/>
          <w:lang w:val="uk-UA"/>
        </w:rPr>
        <w:t xml:space="preserve"> Донецька обл.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податковій заставі не перебуває та під арештом не знаходиться.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BD6B7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відноситься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BD6B7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яток культурної спадщини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Технічний стан об’єкта: забезпечено комунік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аціями електромережі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та фото додається.</w:t>
      </w:r>
    </w:p>
    <w:p w:rsidR="005151F7" w:rsidRDefault="00BD6B71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договору оренди додається.</w:t>
      </w:r>
    </w:p>
    <w:p w:rsidR="005151F7" w:rsidRDefault="000360CD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Стро</w:t>
      </w:r>
      <w:r w:rsidR="005151F7">
        <w:rPr>
          <w:rFonts w:ascii="Times New Roman" w:hAnsi="Times New Roman" w:cs="Times New Roman"/>
          <w:sz w:val="24"/>
          <w:szCs w:val="24"/>
          <w:lang w:val="uk-UA"/>
        </w:rPr>
        <w:t>к оренди  – 5 років</w:t>
      </w:r>
    </w:p>
    <w:p w:rsidR="000360CD" w:rsidRPr="00701F3F" w:rsidRDefault="000360CD" w:rsidP="00F46D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Стартова орендна плата:</w:t>
      </w:r>
    </w:p>
    <w:p w:rsidR="000360CD" w:rsidRPr="00701F3F" w:rsidRDefault="00D41A3B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першому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14BF">
        <w:rPr>
          <w:rFonts w:ascii="Times New Roman" w:hAnsi="Times New Roman" w:cs="Times New Roman"/>
          <w:sz w:val="24"/>
          <w:szCs w:val="24"/>
          <w:lang w:val="uk-UA"/>
        </w:rPr>
        <w:t xml:space="preserve">аукціону – 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>3347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>грн.56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ПДВ</w:t>
      </w:r>
    </w:p>
    <w:p w:rsidR="000360CD" w:rsidRPr="00701F3F" w:rsidRDefault="000360CD" w:rsidP="00F46D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(Пунктом 146 порядку передачі в оренду державного та комунального майна зазначено,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</w:t>
      </w:r>
      <w:r w:rsidR="00F46DF8">
        <w:rPr>
          <w:rFonts w:ascii="Times New Roman" w:hAnsi="Times New Roman" w:cs="Times New Roman"/>
          <w:i/>
          <w:sz w:val="24"/>
          <w:szCs w:val="24"/>
          <w:lang w:val="uk-UA"/>
        </w:rPr>
        <w:t>ата за останній місяць</w:t>
      </w:r>
      <w:r w:rsidR="004070E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C469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оренди </w:t>
      </w:r>
      <w:proofErr w:type="spellStart"/>
      <w:r w:rsidR="00C46950">
        <w:rPr>
          <w:rFonts w:ascii="Times New Roman" w:hAnsi="Times New Roman" w:cs="Times New Roman"/>
          <w:i/>
          <w:sz w:val="24"/>
          <w:szCs w:val="24"/>
          <w:lang w:val="uk-UA"/>
        </w:rPr>
        <w:t>–липень</w:t>
      </w:r>
      <w:proofErr w:type="spellEnd"/>
      <w:r w:rsidR="00C469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2020 складає 3347 грн.56</w:t>
      </w:r>
      <w:r w:rsidR="00F46D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коп. з урахуванням ПДВ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);</w:t>
      </w:r>
    </w:p>
    <w:p w:rsidR="000360CD" w:rsidRPr="00701F3F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Для аукціону з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>і зниженням стартової ціни – 1673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>78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коп. </w:t>
      </w: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11 статті 13 Закону України «Про оренду державного та комунального майна);</w:t>
      </w:r>
    </w:p>
    <w:p w:rsidR="000360CD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Для аукціону за методом покрокового зниження стартової орендної плати та подал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ьшого подання пропоз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>ицій – 1673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>78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13 статті 13 Закону України «Про оренду державного та комунального майна».</w:t>
      </w:r>
    </w:p>
    <w:p w:rsidR="0027410A" w:rsidRPr="0027410A" w:rsidRDefault="0027410A" w:rsidP="00274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b/>
          <w:sz w:val="24"/>
          <w:szCs w:val="24"/>
          <w:lang w:val="uk-UA"/>
        </w:rPr>
        <w:t>3.Інформація про аукціон:</w:t>
      </w:r>
    </w:p>
    <w:p w:rsidR="0027410A" w:rsidRPr="0005413B" w:rsidRDefault="000360CD" w:rsidP="00054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 w:rsidR="0027410A">
        <w:rPr>
          <w:rFonts w:ascii="Times New Roman" w:hAnsi="Times New Roman" w:cs="Times New Roman"/>
          <w:sz w:val="24"/>
          <w:szCs w:val="24"/>
          <w:lang w:val="uk-UA"/>
        </w:rPr>
        <w:t>та час проведення аукціону: аукціон в електронній  формі буде проведено</w:t>
      </w:r>
      <w:r w:rsidR="00224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22 </w:t>
      </w:r>
      <w:bookmarkStart w:id="0" w:name="_GoBack"/>
      <w:bookmarkEnd w:id="0"/>
      <w:r w:rsidR="002741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жовтня 2020 року, час проведення визначається електронною торговою системою автоматично.</w:t>
      </w:r>
    </w:p>
    <w:p w:rsidR="000360CD" w:rsidRDefault="001B2A05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Кінцевий с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трок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подання заяви на участь в електронному аукціоні та електронному аукціоні із зниженням стартової ціни встановлюється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>електронною торговою системою для кожного е</w:t>
      </w:r>
      <w:r>
        <w:rPr>
          <w:rFonts w:ascii="Times New Roman" w:hAnsi="Times New Roman" w:cs="Times New Roman"/>
          <w:sz w:val="24"/>
          <w:szCs w:val="24"/>
          <w:lang w:val="uk-UA"/>
        </w:rPr>
        <w:t>лектронного аукціону окремо з 19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ини 30 хвилин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годин</w:t>
      </w:r>
      <w:r>
        <w:rPr>
          <w:rFonts w:ascii="Times New Roman" w:hAnsi="Times New Roman" w:cs="Times New Roman"/>
          <w:sz w:val="24"/>
          <w:szCs w:val="24"/>
          <w:lang w:val="uk-UA"/>
        </w:rPr>
        <w:t>и 30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хв</w:t>
      </w:r>
      <w:r>
        <w:rPr>
          <w:rFonts w:ascii="Times New Roman" w:hAnsi="Times New Roman" w:cs="Times New Roman"/>
          <w:sz w:val="24"/>
          <w:szCs w:val="24"/>
          <w:lang w:val="uk-UA"/>
        </w:rPr>
        <w:t>илин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передує дню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 проведення електронного аукціону.</w:t>
      </w:r>
    </w:p>
    <w:p w:rsidR="00964CEE" w:rsidRPr="00701F3F" w:rsidRDefault="00964CEE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електронною торговою системою для кожного електронного аукціону окремо з 16 годин 15 хвилин до 16 годин 45 хвилин дня проведення електронного аукціону.</w:t>
      </w:r>
    </w:p>
    <w:p w:rsidR="00DE7D72" w:rsidRDefault="00735BBF" w:rsidP="00DE7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b/>
          <w:sz w:val="24"/>
          <w:szCs w:val="24"/>
          <w:lang w:val="uk-UA"/>
        </w:rPr>
        <w:t>4.Інформація про умови, на яких проводиться аукціон.</w:t>
      </w:r>
    </w:p>
    <w:p w:rsidR="00735BBF" w:rsidRPr="00735BBF" w:rsidRDefault="00735BBF" w:rsidP="0073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sz w:val="24"/>
          <w:szCs w:val="24"/>
          <w:lang w:val="uk-UA"/>
        </w:rPr>
        <w:t xml:space="preserve">Продовження договору оренди </w:t>
      </w:r>
      <w:r w:rsidR="00C46950" w:rsidRPr="00C46950">
        <w:rPr>
          <w:rFonts w:ascii="Times New Roman" w:hAnsi="Times New Roman" w:cs="Times New Roman"/>
          <w:sz w:val="24"/>
          <w:szCs w:val="24"/>
          <w:lang w:val="uk-UA"/>
        </w:rPr>
        <w:t xml:space="preserve">частина покрівлі нежитлової будівлі площею 12,6 </w:t>
      </w:r>
      <w:proofErr w:type="spellStart"/>
      <w:r w:rsidR="00C46950" w:rsidRPr="00C46950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C46950" w:rsidRPr="00C46950">
        <w:rPr>
          <w:rFonts w:ascii="Times New Roman" w:hAnsi="Times New Roman" w:cs="Times New Roman"/>
          <w:sz w:val="24"/>
          <w:szCs w:val="24"/>
          <w:lang w:val="uk-UA"/>
        </w:rPr>
        <w:t xml:space="preserve"> ,  розташованої  за адресою: пр. Ломоносова,150,  м. Костянтинівка,  Донецька обл. </w:t>
      </w:r>
      <w:r w:rsidRPr="00735BBF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відповідно до вимог Закону України «Про оренду державного та к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омунального майна», Постановою к</w:t>
      </w:r>
      <w:r w:rsidRPr="00735BBF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03.06.2020 № 483 «Деякі питання оренди державного та комунального майна».</w:t>
      </w:r>
    </w:p>
    <w:p w:rsidR="000360CD" w:rsidRPr="00701F3F" w:rsidRDefault="000360CD" w:rsidP="00DE7D7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3F75">
        <w:rPr>
          <w:rFonts w:ascii="Times New Roman" w:hAnsi="Times New Roman" w:cs="Times New Roman"/>
          <w:sz w:val="24"/>
          <w:szCs w:val="24"/>
          <w:lang w:val="uk-UA"/>
        </w:rPr>
        <w:t>Мінімальний крок підвищення стартової оре</w:t>
      </w:r>
      <w:r w:rsidR="00363F75" w:rsidRPr="00363F75">
        <w:rPr>
          <w:rFonts w:ascii="Times New Roman" w:hAnsi="Times New Roman" w:cs="Times New Roman"/>
          <w:sz w:val="24"/>
          <w:szCs w:val="24"/>
          <w:lang w:val="uk-UA"/>
        </w:rPr>
        <w:t>ндної плати під час аукціону</w:t>
      </w:r>
      <w:r w:rsidR="00363F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>33 грн.48</w:t>
      </w:r>
      <w:r w:rsidR="009314BF" w:rsidRPr="00363F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410A" w:rsidRPr="00363F75">
        <w:rPr>
          <w:rFonts w:ascii="Times New Roman" w:hAnsi="Times New Roman" w:cs="Times New Roman"/>
          <w:sz w:val="24"/>
          <w:szCs w:val="24"/>
          <w:lang w:val="uk-UA"/>
        </w:rPr>
        <w:t>коп.</w:t>
      </w:r>
    </w:p>
    <w:p w:rsidR="006A2014" w:rsidRDefault="000360CD" w:rsidP="006A20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70 Порядку передачі в оренду державного та комунального майна передбачено, що розмір мінімального кроку аукціону встановлюється на рівні 1 відсотка стартової орендної плати об’єкта оренди.</w:t>
      </w:r>
    </w:p>
    <w:p w:rsidR="000360CD" w:rsidRPr="006A2014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Гарантійний внесок: </w:t>
      </w:r>
    </w:p>
    <w:p w:rsidR="000360CD" w:rsidRPr="00701F3F" w:rsidRDefault="00C46950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6950">
        <w:rPr>
          <w:rFonts w:ascii="Times New Roman" w:hAnsi="Times New Roman" w:cs="Times New Roman"/>
          <w:b/>
          <w:sz w:val="24"/>
          <w:szCs w:val="24"/>
          <w:lang w:val="uk-UA"/>
        </w:rPr>
        <w:t>1673 грн.78 коп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чинного орендаря;</w:t>
      </w:r>
    </w:p>
    <w:p w:rsidR="000360CD" w:rsidRPr="00701F3F" w:rsidRDefault="003B1A69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13390 </w:t>
      </w:r>
      <w:r w:rsidR="00363F75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4695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C469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47932">
        <w:rPr>
          <w:rFonts w:ascii="Times New Roman" w:hAnsi="Times New Roman" w:cs="Times New Roman"/>
          <w:b/>
          <w:sz w:val="24"/>
          <w:szCs w:val="24"/>
          <w:lang w:val="uk-UA"/>
        </w:rPr>
        <w:t>коп.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інших учасників аукціону.</w:t>
      </w:r>
    </w:p>
    <w:p w:rsidR="000360CD" w:rsidRPr="00964CEE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Пунктом 147  Порядку передачі в оренду державного та комунального майна передбачено, що розмір гарантійного внеску встановлюється відповідно до  пункту 58 цього Порядку, крім чинного орендаря, який сплачує гарантійний внесок у розмірі половини стартової о</w:t>
      </w:r>
      <w:r w:rsidR="00964CEE">
        <w:rPr>
          <w:rFonts w:ascii="Times New Roman" w:hAnsi="Times New Roman" w:cs="Times New Roman"/>
          <w:i/>
          <w:sz w:val="24"/>
          <w:szCs w:val="24"/>
          <w:lang w:val="uk-UA"/>
        </w:rPr>
        <w:t>рен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C469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ної плати за один місяць </w:t>
      </w:r>
      <w:r w:rsidR="00C46950" w:rsidRPr="00C46950">
        <w:rPr>
          <w:rFonts w:ascii="Times New Roman" w:hAnsi="Times New Roman" w:cs="Times New Roman"/>
          <w:i/>
          <w:sz w:val="24"/>
          <w:szCs w:val="24"/>
          <w:lang w:val="uk-UA"/>
        </w:rPr>
        <w:t>3347,56</w:t>
      </w:r>
      <w:r w:rsidR="00C469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: 2 = 1673,78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0360CD" w:rsidRPr="00701F3F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</w:r>
    </w:p>
    <w:p w:rsidR="000360CD" w:rsidRPr="00701F3F" w:rsidRDefault="003B1A69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Чотири </w:t>
      </w:r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>місяці для об’єктів оренди, пропонований строк оренди яких становить ві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C469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п’яти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до 10 років (3347,56*4 =13390,24</w:t>
      </w:r>
      <w:r w:rsidR="006C1883">
        <w:rPr>
          <w:rFonts w:ascii="Times New Roman" w:hAnsi="Times New Roman" w:cs="Times New Roman"/>
          <w:i/>
          <w:sz w:val="24"/>
          <w:szCs w:val="24"/>
          <w:lang w:val="uk-UA"/>
        </w:rPr>
        <w:t>грн.</w:t>
      </w:r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), але не менш як 0,5 мінімальної заробітної плати, встановленої станом на 1 січня поточного року ( 4723,00 * 0,5 =2361,50 </w:t>
      </w:r>
      <w:proofErr w:type="spellStart"/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0360CD" w:rsidRPr="00701F3F" w:rsidRDefault="006C1883" w:rsidP="006C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Реєстраційний внесок: - 472 грн.30 коп.</w:t>
      </w:r>
    </w:p>
    <w:p w:rsidR="000360CD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Згідно Закону України « Про оренду державного та комунального майна» реєстраційний внесок – сума коштів у розмірі 0,1 % мінімальної заробітної плати, встановленої станом на 1 січня поточного року (4723,00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*0,1 = 472,30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6C1883" w:rsidRPr="00D934DC" w:rsidRDefault="006C1883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Мінімальний крок аукціону, на який здійснюється автоматичне покрокове зни</w:t>
      </w:r>
      <w:r w:rsidR="00D934DC" w:rsidRPr="00D934DC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>ення стартової орендної плати 16</w:t>
      </w:r>
      <w:r w:rsidR="00D934DC"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9314BF" w:rsidRPr="00D934D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</w:p>
    <w:p w:rsidR="000360CD" w:rsidRPr="00D934DC" w:rsidRDefault="000360CD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Кількість кроків аукціону за методом покрокового зниження стартової орендної плати та подальшого</w:t>
      </w:r>
      <w:r w:rsidR="006C1883"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подання цінових пропозицій – 3</w:t>
      </w:r>
    </w:p>
    <w:p w:rsidR="000674F7" w:rsidRPr="00D934DC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При оцінці наданих конкурсних пропозицій застосовуватиметься критерій – найвища ціна.</w:t>
      </w:r>
    </w:p>
    <w:p w:rsidR="000360CD" w:rsidRPr="00701F3F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 згідно з умовами, визначеними пунктом 149 Порядку.</w:t>
      </w:r>
    </w:p>
    <w:p w:rsidR="006E1532" w:rsidRPr="006E1532" w:rsidRDefault="000674F7" w:rsidP="006E1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532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0360CD" w:rsidRPr="006E1532">
        <w:rPr>
          <w:rFonts w:ascii="Times New Roman" w:hAnsi="Times New Roman" w:cs="Times New Roman"/>
          <w:b/>
          <w:sz w:val="24"/>
          <w:szCs w:val="24"/>
          <w:lang w:val="uk-UA"/>
        </w:rPr>
        <w:t>Додаткова інформація:</w:t>
      </w:r>
    </w:p>
    <w:p w:rsidR="000674F7" w:rsidRDefault="000674F7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Організатор аукціону - </w:t>
      </w:r>
      <w:r w:rsidRPr="000674F7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господарства, код ЄДРПОУ 30098218, місцезнаходження : 85114, Донецька обл., м.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74F7">
        <w:rPr>
          <w:rFonts w:ascii="Times New Roman" w:hAnsi="Times New Roman" w:cs="Times New Roman"/>
          <w:sz w:val="24"/>
          <w:szCs w:val="24"/>
          <w:lang w:val="uk-UA"/>
        </w:rPr>
        <w:t>Костя</w:t>
      </w:r>
      <w:r>
        <w:rPr>
          <w:rFonts w:ascii="Times New Roman" w:hAnsi="Times New Roman" w:cs="Times New Roman"/>
          <w:sz w:val="24"/>
          <w:szCs w:val="24"/>
          <w:lang w:val="uk-UA"/>
        </w:rPr>
        <w:t>нтинівка, вул.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Олекси Тихого,260.Часи роботи: з 8.00 до 17.00 (крім вихідних) , у п’ятницю з 8.00 до 15.45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обідня перерва з 12.00 до 13.00.Телефон для довідок: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+380 (6272) 4-03-3</w:t>
      </w:r>
      <w:r w:rsidR="00A7773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4-02-82. Адреса електронної пошти:</w:t>
      </w:r>
      <w:r w:rsidR="006E1532" w:rsidRPr="006E153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ukh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konstrada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="006E15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1532" w:rsidRDefault="006E1532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 і місце проведення огляду об’єкту: у робочі дні з 9.00 до 13.00 за місцезнаходженням об’єкту. Заяви на огляд приймаються на електрону пошту організатора аукціону.</w:t>
      </w:r>
    </w:p>
    <w:p w:rsidR="006E1532" w:rsidRDefault="006E1532" w:rsidP="00C469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ПІБ контактної особи: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Грібова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вікторівна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тел.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(06272) 4-02-82</w:t>
      </w:r>
    </w:p>
    <w:p w:rsidR="0033633C" w:rsidRPr="006E1532" w:rsidRDefault="0033633C" w:rsidP="00C4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Особа,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яка має намір взя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ти участь в електронному аукціо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сплачує реєстраційний та гарантійний внески для набуття статусу учасника.</w:t>
      </w:r>
    </w:p>
    <w:p w:rsidR="000674F7" w:rsidRPr="000674F7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</w:r>
    </w:p>
    <w:p w:rsidR="000360CD" w:rsidRPr="000674F7" w:rsidRDefault="000360CD" w:rsidP="003363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 </w:t>
      </w:r>
      <w:hyperlink r:id="rId8" w:history="1"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sale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elektronni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majdanchiki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- 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prozorroprodazhi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cbd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</w:t>
        </w:r>
      </w:hyperlink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Реквізити для перерахування операторами електронних майданчиків реєстраційних внесків потенційних орендарів в національній валюті:</w:t>
      </w:r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Одержувач:</w:t>
      </w:r>
    </w:p>
    <w:p w:rsidR="000360CD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</w:t>
      </w:r>
    </w:p>
    <w:p w:rsidR="000360CD" w:rsidRPr="00747932" w:rsidRDefault="00747932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="0033633C"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  30098218</w:t>
      </w:r>
    </w:p>
    <w:p w:rsidR="0033633C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Рахунок № : </w:t>
      </w:r>
      <w:r w:rsidRPr="00747932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 3682017203555209001000038662</w:t>
      </w:r>
    </w:p>
    <w:p w:rsidR="000360CD" w:rsidRPr="00747932" w:rsidRDefault="0033633C" w:rsidP="007479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Банк одержувача: Державна казначейська </w:t>
      </w:r>
      <w:r w:rsidR="00747932"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служба України </w:t>
      </w:r>
      <w:proofErr w:type="spellStart"/>
      <w:r w:rsidR="00747932" w:rsidRPr="00747932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</w:p>
    <w:p w:rsidR="000360CD" w:rsidRPr="00747932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МФО 820172</w:t>
      </w:r>
    </w:p>
    <w:p w:rsidR="000360CD" w:rsidRDefault="00BD49A8" w:rsidP="00BD4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b/>
          <w:sz w:val="24"/>
          <w:szCs w:val="24"/>
          <w:lang w:val="uk-UA"/>
        </w:rPr>
        <w:t>6.Технічні реквізити інформаційного повідомлення</w:t>
      </w:r>
    </w:p>
    <w:p w:rsidR="00BD49A8" w:rsidRPr="00BD49A8" w:rsidRDefault="00BD49A8" w:rsidP="00BD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Аукціон буде проведено в електронній торговій системі «ПРОЗОРО.ПРОДАЖІ» (адміністратор). Єдине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веб-сторінку</w:t>
      </w:r>
      <w:proofErr w:type="spellEnd"/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</w:t>
        </w:r>
      </w:hyperlink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, на якій є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веб-сторінки</w:t>
      </w:r>
      <w:proofErr w:type="spellEnd"/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договір.</w:t>
      </w:r>
    </w:p>
    <w:p w:rsidR="00BD49A8" w:rsidRPr="00BD49A8" w:rsidRDefault="00BD49A8" w:rsidP="000360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7932" w:rsidRPr="000360CD" w:rsidRDefault="00747932" w:rsidP="000360CD">
      <w:pPr>
        <w:rPr>
          <w:lang w:val="uk-UA"/>
        </w:rPr>
      </w:pPr>
    </w:p>
    <w:p w:rsidR="00747932" w:rsidRDefault="00747932" w:rsidP="000360CD">
      <w:pPr>
        <w:rPr>
          <w:lang w:val="uk-UA"/>
        </w:rPr>
      </w:pPr>
    </w:p>
    <w:p w:rsidR="000360CD" w:rsidRPr="000360CD" w:rsidRDefault="000360CD" w:rsidP="000360CD">
      <w:pPr>
        <w:rPr>
          <w:lang w:val="uk-UA"/>
        </w:rPr>
      </w:pPr>
      <w:r w:rsidRPr="000360CD">
        <w:rPr>
          <w:lang w:val="uk-UA"/>
        </w:rPr>
        <w:t xml:space="preserve"> </w:t>
      </w:r>
      <w:r w:rsidRPr="00BD49A8">
        <w:rPr>
          <w:lang w:val="uk-UA"/>
        </w:rPr>
        <w:t xml:space="preserve">               </w:t>
      </w:r>
    </w:p>
    <w:p w:rsidR="00ED4F5C" w:rsidRPr="00BD49A8" w:rsidRDefault="00224DE3">
      <w:pPr>
        <w:rPr>
          <w:lang w:val="uk-UA"/>
        </w:rPr>
      </w:pPr>
    </w:p>
    <w:sectPr w:rsidR="00ED4F5C" w:rsidRPr="00BD49A8" w:rsidSect="00701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5682"/>
    <w:multiLevelType w:val="hybridMultilevel"/>
    <w:tmpl w:val="C8E0C34E"/>
    <w:lvl w:ilvl="0" w:tplc="B3CC4B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4513D"/>
    <w:multiLevelType w:val="hybridMultilevel"/>
    <w:tmpl w:val="937A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462DB"/>
    <w:multiLevelType w:val="hybridMultilevel"/>
    <w:tmpl w:val="EEDE820A"/>
    <w:lvl w:ilvl="0" w:tplc="B47A2D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CD"/>
    <w:rsid w:val="000360CD"/>
    <w:rsid w:val="0005413B"/>
    <w:rsid w:val="000674F7"/>
    <w:rsid w:val="00080E56"/>
    <w:rsid w:val="00144414"/>
    <w:rsid w:val="0017131C"/>
    <w:rsid w:val="001B2A05"/>
    <w:rsid w:val="00201667"/>
    <w:rsid w:val="00224DE3"/>
    <w:rsid w:val="0027410A"/>
    <w:rsid w:val="00295C97"/>
    <w:rsid w:val="0031651A"/>
    <w:rsid w:val="00332CDF"/>
    <w:rsid w:val="0033633C"/>
    <w:rsid w:val="00363F75"/>
    <w:rsid w:val="003B1A69"/>
    <w:rsid w:val="004070EB"/>
    <w:rsid w:val="00471C99"/>
    <w:rsid w:val="00501F15"/>
    <w:rsid w:val="0051013A"/>
    <w:rsid w:val="005151F7"/>
    <w:rsid w:val="006A2014"/>
    <w:rsid w:val="006C1883"/>
    <w:rsid w:val="006E1532"/>
    <w:rsid w:val="00701F3F"/>
    <w:rsid w:val="00735BBF"/>
    <w:rsid w:val="00747932"/>
    <w:rsid w:val="007952AA"/>
    <w:rsid w:val="008169E6"/>
    <w:rsid w:val="009314BF"/>
    <w:rsid w:val="00937D9F"/>
    <w:rsid w:val="00964CEE"/>
    <w:rsid w:val="009C3BE6"/>
    <w:rsid w:val="00A7773A"/>
    <w:rsid w:val="00AB2626"/>
    <w:rsid w:val="00B025AB"/>
    <w:rsid w:val="00B67EE0"/>
    <w:rsid w:val="00BD49A8"/>
    <w:rsid w:val="00BD6B71"/>
    <w:rsid w:val="00C46950"/>
    <w:rsid w:val="00CF4DDE"/>
    <w:rsid w:val="00D41A3B"/>
    <w:rsid w:val="00D934DC"/>
    <w:rsid w:val="00DB6CE5"/>
    <w:rsid w:val="00DE7D72"/>
    <w:rsid w:val="00F11188"/>
    <w:rsid w:val="00F2051E"/>
    <w:rsid w:val="00F46DF8"/>
    <w:rsid w:val="00F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%20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ukh@konst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498C-64ED-45A7-BC7A-F21A9866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2020-09-29T12:03:00Z</cp:lastPrinted>
  <dcterms:created xsi:type="dcterms:W3CDTF">2020-09-30T10:09:00Z</dcterms:created>
  <dcterms:modified xsi:type="dcterms:W3CDTF">2020-10-01T12:17:00Z</dcterms:modified>
</cp:coreProperties>
</file>